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1E" w:rsidRPr="00F862B1" w:rsidRDefault="00F862B1" w:rsidP="00F862B1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F862B1">
        <w:rPr>
          <w:b/>
          <w:sz w:val="28"/>
          <w:szCs w:val="28"/>
        </w:rPr>
        <w:t>Overview- Mental Health Offender Program</w:t>
      </w:r>
    </w:p>
    <w:p w:rsidR="00F862B1" w:rsidRPr="00F862B1" w:rsidRDefault="00F862B1" w:rsidP="00F862B1">
      <w:pPr>
        <w:pStyle w:val="NoSpacing"/>
        <w:rPr>
          <w:b/>
          <w:sz w:val="28"/>
          <w:szCs w:val="28"/>
        </w:rPr>
      </w:pPr>
      <w:r w:rsidRPr="00F862B1">
        <w:rPr>
          <w:b/>
          <w:sz w:val="28"/>
          <w:szCs w:val="28"/>
        </w:rPr>
        <w:t>Social Justice</w:t>
      </w:r>
      <w:r>
        <w:rPr>
          <w:b/>
          <w:sz w:val="28"/>
          <w:szCs w:val="28"/>
        </w:rPr>
        <w:t xml:space="preserve">  and Community Investment Committee</w:t>
      </w:r>
    </w:p>
    <w:p w:rsidR="00F862B1" w:rsidRDefault="00F862B1" w:rsidP="00F862B1">
      <w:pPr>
        <w:pStyle w:val="NoSpacing"/>
        <w:rPr>
          <w:b/>
          <w:sz w:val="28"/>
          <w:szCs w:val="28"/>
        </w:rPr>
      </w:pPr>
      <w:r w:rsidRPr="00F862B1">
        <w:rPr>
          <w:b/>
          <w:sz w:val="28"/>
          <w:szCs w:val="28"/>
        </w:rPr>
        <w:t>December 7, 2020</w:t>
      </w:r>
    </w:p>
    <w:p w:rsidR="00F862B1" w:rsidRDefault="00F862B1" w:rsidP="00F862B1">
      <w:pPr>
        <w:pStyle w:val="NoSpacing"/>
        <w:rPr>
          <w:b/>
          <w:sz w:val="28"/>
          <w:szCs w:val="28"/>
        </w:rPr>
      </w:pPr>
    </w:p>
    <w:p w:rsidR="00F862B1" w:rsidRPr="00F862B1" w:rsidRDefault="00F862B1" w:rsidP="00F862B1">
      <w:pPr>
        <w:pStyle w:val="NoSpacing"/>
        <w:rPr>
          <w:rFonts w:ascii="Arial" w:hAnsi="Arial" w:cs="Arial"/>
          <w:b/>
        </w:rPr>
      </w:pPr>
      <w:r w:rsidRPr="00F862B1">
        <w:rPr>
          <w:rFonts w:ascii="Arial" w:hAnsi="Arial" w:cs="Arial"/>
          <w:b/>
          <w:color w:val="1F497D" w:themeColor="text2"/>
          <w:u w:val="single"/>
        </w:rPr>
        <w:t>Purpose</w:t>
      </w:r>
      <w:r w:rsidRPr="00F862B1">
        <w:rPr>
          <w:rFonts w:ascii="Arial" w:hAnsi="Arial" w:cs="Arial"/>
          <w:b/>
          <w:color w:val="1F497D" w:themeColor="text2"/>
        </w:rPr>
        <w:t>:</w:t>
      </w:r>
      <w:r w:rsidRPr="00F862B1">
        <w:rPr>
          <w:rFonts w:ascii="Arial" w:eastAsiaTheme="minorEastAsia" w:hAnsi="Arial" w:cs="Arial"/>
          <w:color w:val="7030A0"/>
          <w:kern w:val="24"/>
        </w:rPr>
        <w:t xml:space="preserve"> </w:t>
      </w:r>
      <w:r w:rsidRPr="00F862B1">
        <w:rPr>
          <w:rFonts w:ascii="Arial" w:eastAsiaTheme="minorEastAsia" w:hAnsi="Arial" w:cs="Arial"/>
          <w:kern w:val="24"/>
        </w:rPr>
        <w:t>A pilot program to reduce the demands on the criminal justice system by helping those with mental illness. The program will provide pretrial release from custody, a customized plan of care to stabilize defendants, and court supervision to ensure compliance</w:t>
      </w:r>
    </w:p>
    <w:p w:rsidR="00F862B1" w:rsidRPr="00F862B1" w:rsidRDefault="00F862B1" w:rsidP="00F862B1">
      <w:pPr>
        <w:pStyle w:val="NoSpacing"/>
        <w:rPr>
          <w:rFonts w:ascii="Arial" w:hAnsi="Arial" w:cs="Arial"/>
          <w:b/>
        </w:rPr>
      </w:pPr>
    </w:p>
    <w:p w:rsidR="00F862B1" w:rsidRPr="00F862B1" w:rsidRDefault="00F862B1" w:rsidP="00F862B1">
      <w:pPr>
        <w:rPr>
          <w:rFonts w:ascii="Arial" w:hAnsi="Arial" w:cs="Arial"/>
          <w:b/>
        </w:rPr>
      </w:pPr>
      <w:r w:rsidRPr="00F862B1">
        <w:rPr>
          <w:rFonts w:ascii="Arial" w:hAnsi="Arial" w:cs="Arial"/>
          <w:b/>
          <w:color w:val="1F497D" w:themeColor="text2"/>
          <w:u w:val="single"/>
        </w:rPr>
        <w:t>Partners:</w:t>
      </w:r>
      <w:r w:rsidRPr="00F862B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F862B1">
        <w:rPr>
          <w:rFonts w:ascii="Arial" w:eastAsiaTheme="minorEastAsia" w:hAnsi="Arial" w:cs="Arial"/>
          <w:kern w:val="24"/>
        </w:rPr>
        <w:t>Duval County Judges, State Attorney’s Office, Public Defender’s Office, City of Jacksonville, Jacksonville Sheriff’s Office, Sulzbacher Center, Lutheran Services of Florida, Gateway Community Services</w:t>
      </w:r>
    </w:p>
    <w:p w:rsidR="00F862B1" w:rsidRPr="00F862B1" w:rsidRDefault="00F862B1" w:rsidP="00F862B1">
      <w:pPr>
        <w:pStyle w:val="NormalWeb"/>
        <w:spacing w:before="116" w:beforeAutospacing="0" w:after="0" w:afterAutospacing="0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F862B1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Program Scope:</w:t>
      </w:r>
    </w:p>
    <w:p w:rsidR="00F862B1" w:rsidRPr="00F862B1" w:rsidRDefault="00F862B1" w:rsidP="00F862B1">
      <w:pPr>
        <w:pStyle w:val="NormalWeb"/>
        <w:spacing w:before="116" w:beforeAutospacing="0" w:after="0" w:afterAutospacing="0"/>
        <w:rPr>
          <w:rFonts w:ascii="Arial" w:hAnsi="Arial" w:cs="Arial"/>
          <w:sz w:val="22"/>
          <w:szCs w:val="22"/>
        </w:rPr>
      </w:pPr>
      <w:r w:rsidRPr="00F862B1">
        <w:rPr>
          <w:rFonts w:ascii="Arial" w:eastAsiaTheme="minorEastAsia" w:hAnsi="Arial" w:cs="Arial"/>
          <w:bCs/>
          <w:color w:val="1F497D" w:themeColor="text2"/>
          <w:kern w:val="24"/>
          <w:sz w:val="22"/>
          <w:szCs w:val="22"/>
        </w:rPr>
        <w:t>Number of Participants</w:t>
      </w: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:  20-40</w:t>
      </w:r>
    </w:p>
    <w:p w:rsidR="00F862B1" w:rsidRPr="00F862B1" w:rsidRDefault="00F862B1" w:rsidP="00F862B1">
      <w:pPr>
        <w:pStyle w:val="NormalWeb"/>
        <w:spacing w:before="116" w:beforeAutospacing="0" w:after="0" w:afterAutospacing="0"/>
        <w:rPr>
          <w:rFonts w:ascii="Arial" w:hAnsi="Arial" w:cs="Arial"/>
          <w:sz w:val="22"/>
          <w:szCs w:val="22"/>
        </w:rPr>
      </w:pPr>
      <w:r w:rsidRPr="00F862B1">
        <w:rPr>
          <w:rFonts w:ascii="Arial" w:eastAsiaTheme="minorEastAsia" w:hAnsi="Arial" w:cs="Arial"/>
          <w:bCs/>
          <w:color w:val="1F497D" w:themeColor="text2"/>
          <w:kern w:val="24"/>
          <w:sz w:val="22"/>
          <w:szCs w:val="22"/>
        </w:rPr>
        <w:t>Length</w:t>
      </w:r>
      <w:r w:rsidRPr="00F862B1">
        <w:rPr>
          <w:rFonts w:ascii="Arial" w:eastAsiaTheme="minorEastAsia" w:hAnsi="Arial" w:cs="Arial"/>
          <w:b/>
          <w:bCs/>
          <w:color w:val="1F497D" w:themeColor="text2"/>
          <w:kern w:val="24"/>
          <w:sz w:val="22"/>
          <w:szCs w:val="22"/>
        </w:rPr>
        <w:t>:</w:t>
      </w: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9 month pilot</w:t>
      </w:r>
    </w:p>
    <w:p w:rsidR="00F862B1" w:rsidRPr="00F862B1" w:rsidRDefault="00F862B1" w:rsidP="00F862B1">
      <w:pPr>
        <w:pStyle w:val="NormalWeb"/>
        <w:spacing w:before="116" w:beforeAutospacing="0" w:after="0" w:afterAutospacing="0"/>
        <w:rPr>
          <w:rFonts w:ascii="Arial" w:hAnsi="Arial" w:cs="Arial"/>
          <w:sz w:val="22"/>
          <w:szCs w:val="22"/>
        </w:rPr>
      </w:pPr>
      <w:r w:rsidRPr="00F862B1">
        <w:rPr>
          <w:rFonts w:ascii="Arial" w:eastAsiaTheme="minorEastAsia" w:hAnsi="Arial" w:cs="Arial"/>
          <w:bCs/>
          <w:color w:val="1F497D" w:themeColor="text2"/>
          <w:kern w:val="24"/>
          <w:sz w:val="22"/>
          <w:szCs w:val="22"/>
        </w:rPr>
        <w:t>Requirements</w:t>
      </w: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–Conformance to the Sulzbacher Center MHOP program rules, court supervision requirements and lease (if applicable)</w:t>
      </w:r>
    </w:p>
    <w:p w:rsidR="00F862B1" w:rsidRPr="00F862B1" w:rsidRDefault="00F862B1" w:rsidP="00F862B1">
      <w:pPr>
        <w:pStyle w:val="NormalWeb"/>
        <w:spacing w:before="116" w:beforeAutospacing="0" w:after="0" w:afterAutospacing="0"/>
        <w:rPr>
          <w:rFonts w:ascii="Arial" w:hAnsi="Arial" w:cs="Arial"/>
          <w:sz w:val="22"/>
          <w:szCs w:val="22"/>
        </w:rPr>
      </w:pPr>
      <w:r w:rsidRPr="00F862B1">
        <w:rPr>
          <w:rFonts w:ascii="Arial" w:eastAsiaTheme="minorEastAsia" w:hAnsi="Arial" w:cs="Arial"/>
          <w:bCs/>
          <w:color w:val="1F497D" w:themeColor="text2"/>
          <w:kern w:val="24"/>
          <w:sz w:val="22"/>
          <w:szCs w:val="22"/>
        </w:rPr>
        <w:t xml:space="preserve">Violations </w:t>
      </w: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– Reported to Court during Supervision</w:t>
      </w:r>
    </w:p>
    <w:p w:rsidR="00F862B1" w:rsidRPr="00F862B1" w:rsidRDefault="00F862B1" w:rsidP="00F862B1">
      <w:pPr>
        <w:pStyle w:val="NormalWeb"/>
        <w:spacing w:before="116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F862B1">
        <w:rPr>
          <w:rFonts w:ascii="Arial" w:eastAsiaTheme="minorEastAsia" w:hAnsi="Arial" w:cs="Arial"/>
          <w:bCs/>
          <w:color w:val="1F497D" w:themeColor="text2"/>
          <w:kern w:val="24"/>
          <w:sz w:val="22"/>
          <w:szCs w:val="22"/>
        </w:rPr>
        <w:t>Services Offered</w:t>
      </w:r>
      <w:r w:rsidRPr="00F862B1">
        <w:rPr>
          <w:rFonts w:ascii="Arial" w:eastAsiaTheme="minorEastAsia" w:hAnsi="Arial" w:cs="Arial"/>
          <w:b/>
          <w:bCs/>
          <w:color w:val="1F497D" w:themeColor="text2"/>
          <w:kern w:val="24"/>
          <w:sz w:val="22"/>
          <w:szCs w:val="22"/>
        </w:rPr>
        <w:t xml:space="preserve"> </w:t>
      </w: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–Intensive Mental Health services, free prescriptions, Case Management, Drug and alcohol rehabilitation, scattered site housing (if needed); wraparound services:  job placement, Soar processor for SSI/SSDI, peer specialist, and other supportive services as needed</w:t>
      </w:r>
    </w:p>
    <w:p w:rsidR="00F862B1" w:rsidRPr="00F862B1" w:rsidRDefault="00F862B1" w:rsidP="00F862B1">
      <w:pPr>
        <w:pStyle w:val="NormalWeb"/>
        <w:spacing w:before="116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F862B1" w:rsidRPr="00F862B1" w:rsidRDefault="00F862B1" w:rsidP="00F862B1">
      <w:pPr>
        <w:rPr>
          <w:rFonts w:ascii="Arial" w:eastAsiaTheme="minorEastAsia" w:hAnsi="Arial" w:cs="Arial"/>
          <w:color w:val="000000" w:themeColor="text1"/>
          <w:kern w:val="24"/>
        </w:rPr>
      </w:pPr>
      <w:r w:rsidRPr="00F862B1">
        <w:rPr>
          <w:rFonts w:ascii="Arial" w:eastAsiaTheme="minorEastAsia" w:hAnsi="Arial" w:cs="Arial"/>
          <w:b/>
          <w:color w:val="1F497D" w:themeColor="text2"/>
          <w:kern w:val="24"/>
          <w:u w:val="single"/>
        </w:rPr>
        <w:t>Process</w:t>
      </w:r>
      <w:r w:rsidRPr="00F862B1">
        <w:rPr>
          <w:rFonts w:ascii="Arial" w:eastAsiaTheme="minorEastAsia" w:hAnsi="Arial" w:cs="Arial"/>
          <w:b/>
          <w:color w:val="1F497D" w:themeColor="text2"/>
          <w:kern w:val="24"/>
        </w:rPr>
        <w:t>:</w:t>
      </w:r>
      <w:r w:rsidRPr="00F862B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F862B1" w:rsidRPr="00F862B1" w:rsidRDefault="00F862B1" w:rsidP="00F862B1">
      <w:pPr>
        <w:pStyle w:val="ListParagraph"/>
        <w:numPr>
          <w:ilvl w:val="0"/>
          <w:numId w:val="3"/>
        </w:numPr>
        <w:rPr>
          <w:rFonts w:ascii="Arial" w:hAnsi="Arial" w:cs="Arial"/>
          <w:color w:val="4F81BD"/>
          <w:sz w:val="22"/>
          <w:szCs w:val="22"/>
        </w:rPr>
      </w:pP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Selection of targeted clients-JSO, Sulzbacher and approved by S.A. and P.D. (will be representative of all MH flags 37% homeless and 63% housed)</w:t>
      </w:r>
    </w:p>
    <w:p w:rsidR="00F862B1" w:rsidRPr="00F862B1" w:rsidRDefault="00F862B1" w:rsidP="00F862B1">
      <w:pPr>
        <w:pStyle w:val="ListParagraph"/>
        <w:numPr>
          <w:ilvl w:val="0"/>
          <w:numId w:val="3"/>
        </w:numPr>
        <w:rPr>
          <w:rFonts w:ascii="Arial" w:hAnsi="Arial" w:cs="Arial"/>
          <w:color w:val="4F81BD"/>
          <w:sz w:val="22"/>
          <w:szCs w:val="22"/>
        </w:rPr>
      </w:pP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Criteria-history of repeated arrests for non-violent misdemeanors, are severely mentally ill and require intensive wraparound services</w:t>
      </w:r>
    </w:p>
    <w:p w:rsidR="00F862B1" w:rsidRPr="00F862B1" w:rsidRDefault="00F862B1" w:rsidP="00F862B1">
      <w:pPr>
        <w:pStyle w:val="ListParagraph"/>
        <w:numPr>
          <w:ilvl w:val="0"/>
          <w:numId w:val="3"/>
        </w:numPr>
        <w:rPr>
          <w:rFonts w:ascii="Arial" w:hAnsi="Arial" w:cs="Arial"/>
          <w:color w:val="4F81BD"/>
          <w:sz w:val="22"/>
          <w:szCs w:val="22"/>
        </w:rPr>
      </w:pP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Pre-trial diversion program</w:t>
      </w:r>
    </w:p>
    <w:p w:rsidR="00F862B1" w:rsidRPr="00F862B1" w:rsidRDefault="00F862B1" w:rsidP="00F862B1">
      <w:pPr>
        <w:pStyle w:val="ListParagraph"/>
        <w:numPr>
          <w:ilvl w:val="0"/>
          <w:numId w:val="3"/>
        </w:numPr>
        <w:rPr>
          <w:rFonts w:ascii="Arial" w:hAnsi="Arial" w:cs="Arial"/>
          <w:color w:val="4F81BD"/>
          <w:sz w:val="22"/>
          <w:szCs w:val="22"/>
        </w:rPr>
      </w:pP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Criminal Justice system &amp; Sulzbacher Center administer </w:t>
      </w:r>
    </w:p>
    <w:p w:rsidR="00F862B1" w:rsidRPr="00F862B1" w:rsidRDefault="00F862B1" w:rsidP="00F862B1">
      <w:pPr>
        <w:pStyle w:val="ListParagraph"/>
        <w:numPr>
          <w:ilvl w:val="0"/>
          <w:numId w:val="3"/>
        </w:numPr>
        <w:spacing w:before="116"/>
        <w:rPr>
          <w:rFonts w:ascii="Arial" w:hAnsi="Arial" w:cs="Arial"/>
          <w:b/>
          <w:sz w:val="22"/>
          <w:szCs w:val="22"/>
        </w:rPr>
      </w:pPr>
      <w:r w:rsidRPr="00F862B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Restore mentally ill individuals from criminal cycle to stability and personal responsibility</w:t>
      </w:r>
    </w:p>
    <w:p w:rsidR="00F862B1" w:rsidRPr="00F862B1" w:rsidRDefault="00F862B1" w:rsidP="00F862B1">
      <w:pPr>
        <w:pStyle w:val="NoSpacing"/>
        <w:rPr>
          <w:rFonts w:ascii="Arial" w:hAnsi="Arial" w:cs="Arial"/>
          <w:b/>
        </w:rPr>
      </w:pPr>
    </w:p>
    <w:p w:rsidR="00F862B1" w:rsidRPr="00F862B1" w:rsidRDefault="00F862B1" w:rsidP="00F862B1">
      <w:pPr>
        <w:pStyle w:val="NoSpacing"/>
        <w:rPr>
          <w:rFonts w:ascii="Arial" w:hAnsi="Arial" w:cs="Arial"/>
          <w:b/>
        </w:rPr>
      </w:pPr>
    </w:p>
    <w:p w:rsidR="00F862B1" w:rsidRDefault="00F862B1" w:rsidP="00F862B1">
      <w:pPr>
        <w:pStyle w:val="NoSpacing"/>
        <w:rPr>
          <w:rFonts w:ascii="Arial" w:hAnsi="Arial" w:cs="Arial"/>
          <w:b/>
          <w:color w:val="1F497D" w:themeColor="text2"/>
          <w:u w:val="single"/>
        </w:rPr>
      </w:pPr>
      <w:r w:rsidRPr="00F862B1">
        <w:rPr>
          <w:rFonts w:ascii="Arial" w:hAnsi="Arial" w:cs="Arial"/>
          <w:b/>
          <w:color w:val="1F497D" w:themeColor="text2"/>
          <w:u w:val="single"/>
        </w:rPr>
        <w:t>Outcome Reporting: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kern w:val="24"/>
        </w:rPr>
        <w:t xml:space="preserve">Taxpayer Savings- </w:t>
      </w:r>
      <w:r w:rsidRPr="00F862B1">
        <w:rPr>
          <w:rFonts w:ascii="Arial" w:eastAsiaTheme="minorEastAsia" w:hAnsi="Arial" w:cs="Arial"/>
          <w:color w:val="FF0000"/>
          <w:kern w:val="24"/>
        </w:rPr>
        <w:t>*</w:t>
      </w:r>
      <w:r w:rsidRPr="00F862B1">
        <w:rPr>
          <w:rFonts w:ascii="Arial" w:eastAsiaTheme="minorEastAsia" w:hAnsi="Arial" w:cs="Arial"/>
          <w:kern w:val="24"/>
        </w:rPr>
        <w:t>arrests</w:t>
      </w:r>
      <w:r w:rsidRPr="00F862B1">
        <w:rPr>
          <w:rFonts w:ascii="Arial" w:eastAsiaTheme="minorEastAsia" w:hAnsi="Arial" w:cs="Arial"/>
          <w:color w:val="FF0000"/>
          <w:kern w:val="24"/>
        </w:rPr>
        <w:t>, *</w:t>
      </w:r>
      <w:r w:rsidRPr="00F862B1">
        <w:rPr>
          <w:rFonts w:ascii="Arial" w:eastAsiaTheme="minorEastAsia" w:hAnsi="Arial" w:cs="Arial"/>
          <w:kern w:val="24"/>
        </w:rPr>
        <w:t>jail time, JSO time</w:t>
      </w:r>
      <w:r w:rsidRPr="00F862B1">
        <w:rPr>
          <w:rFonts w:ascii="Arial" w:eastAsiaTheme="minorEastAsia" w:hAnsi="Arial" w:cs="Arial"/>
          <w:color w:val="FF0000"/>
          <w:kern w:val="24"/>
        </w:rPr>
        <w:t>, *</w:t>
      </w:r>
      <w:r w:rsidRPr="00F862B1">
        <w:rPr>
          <w:rFonts w:ascii="Arial" w:eastAsiaTheme="minorEastAsia" w:hAnsi="Arial" w:cs="Arial"/>
          <w:kern w:val="24"/>
        </w:rPr>
        <w:t>CSU and hospitals admissions ,</w:t>
      </w:r>
      <w:r w:rsidRPr="00F862B1">
        <w:rPr>
          <w:rFonts w:ascii="Arial" w:eastAsiaTheme="minorEastAsia" w:hAnsi="Arial" w:cs="Arial"/>
          <w:color w:val="FF0000"/>
          <w:kern w:val="24"/>
        </w:rPr>
        <w:t>*</w:t>
      </w:r>
      <w:r w:rsidRPr="00F862B1">
        <w:rPr>
          <w:rFonts w:ascii="Arial" w:eastAsiaTheme="minorEastAsia" w:hAnsi="Arial" w:cs="Arial"/>
          <w:kern w:val="24"/>
        </w:rPr>
        <w:t>JFRD usage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kern w:val="24"/>
        </w:rPr>
        <w:t>Reduction in demands on law enforcement for low level offenses increasing resources for violent crime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kern w:val="24"/>
        </w:rPr>
        <w:t>Improved Criminal Justice System Collaboration and Restoration for Mentally Ill Misdemeanor Offenders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kern w:val="24"/>
        </w:rPr>
        <w:t>Increased capacity and safety for Pre-trial Detention Facility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kern w:val="24"/>
        </w:rPr>
        <w:t>Reduction of Crime Incidents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color w:val="FF0000"/>
          <w:kern w:val="24"/>
        </w:rPr>
        <w:t>*</w:t>
      </w:r>
      <w:r w:rsidRPr="00F862B1">
        <w:rPr>
          <w:rFonts w:ascii="Arial" w:eastAsiaTheme="minorEastAsia" w:hAnsi="Arial" w:cs="Arial"/>
          <w:kern w:val="24"/>
        </w:rPr>
        <w:t>Reduction in Homelessness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color w:val="FF0000"/>
          <w:kern w:val="24"/>
        </w:rPr>
        <w:t>*</w:t>
      </w:r>
      <w:r w:rsidRPr="00F862B1">
        <w:rPr>
          <w:rFonts w:ascii="Arial" w:eastAsiaTheme="minorEastAsia" w:hAnsi="Arial" w:cs="Arial"/>
          <w:kern w:val="24"/>
        </w:rPr>
        <w:t>Decrease in Recidivism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</w:rPr>
      </w:pPr>
      <w:r w:rsidRPr="00F862B1">
        <w:rPr>
          <w:rFonts w:ascii="Arial" w:eastAsiaTheme="minorEastAsia" w:hAnsi="Arial" w:cs="Arial"/>
          <w:color w:val="FF0000"/>
          <w:kern w:val="24"/>
        </w:rPr>
        <w:t>*</w:t>
      </w:r>
      <w:r w:rsidRPr="00F862B1">
        <w:rPr>
          <w:rFonts w:ascii="Arial" w:eastAsiaTheme="minorEastAsia" w:hAnsi="Arial" w:cs="Arial"/>
          <w:kern w:val="24"/>
        </w:rPr>
        <w:t>Income Attainment-both through jobs and mainstream benefits</w:t>
      </w:r>
    </w:p>
    <w:p w:rsidR="00F862B1" w:rsidRPr="00F862B1" w:rsidRDefault="00F862B1" w:rsidP="00F862B1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4F81BD"/>
        </w:rPr>
      </w:pPr>
      <w:r w:rsidRPr="00F862B1">
        <w:rPr>
          <w:rFonts w:ascii="Arial" w:eastAsiaTheme="minorEastAsia" w:hAnsi="Arial" w:cs="Arial"/>
          <w:color w:val="FF0000"/>
          <w:kern w:val="24"/>
        </w:rPr>
        <w:t>*</w:t>
      </w:r>
      <w:r w:rsidRPr="00F862B1">
        <w:rPr>
          <w:rFonts w:ascii="Arial" w:eastAsiaTheme="minorEastAsia" w:hAnsi="Arial" w:cs="Arial"/>
          <w:kern w:val="24"/>
        </w:rPr>
        <w:t>Substance Abuse Treatment and Recovery</w:t>
      </w:r>
      <w:r>
        <w:rPr>
          <w:rFonts w:ascii="Arial" w:eastAsiaTheme="minorEastAsia" w:hAnsi="Arial" w:cs="Arial"/>
          <w:kern w:val="24"/>
        </w:rPr>
        <w:t xml:space="preserve">   </w:t>
      </w:r>
    </w:p>
    <w:p w:rsidR="00F862B1" w:rsidRPr="00F862B1" w:rsidRDefault="00F862B1" w:rsidP="00F862B1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4F81BD"/>
        </w:rPr>
      </w:pPr>
      <w:r>
        <w:rPr>
          <w:rFonts w:ascii="Arial" w:eastAsiaTheme="minorEastAsia" w:hAnsi="Arial" w:cs="Arial"/>
          <w:kern w:val="24"/>
        </w:rPr>
        <w:t xml:space="preserve"> </w:t>
      </w:r>
      <w:r w:rsidRPr="00F862B1">
        <w:rPr>
          <w:rFonts w:ascii="Arial" w:eastAsiaTheme="minorEastAsia" w:hAnsi="Arial" w:cs="Arial"/>
          <w:color w:val="FF0000"/>
          <w:kern w:val="24"/>
        </w:rPr>
        <w:t>*</w:t>
      </w:r>
      <w:r>
        <w:rPr>
          <w:rFonts w:ascii="Arial" w:eastAsiaTheme="minorEastAsia" w:hAnsi="Arial" w:cs="Arial"/>
          <w:color w:val="FF0000"/>
          <w:kern w:val="24"/>
        </w:rPr>
        <w:t>Data reported back to Opioid and Mental Health Task Force monthly</w:t>
      </w:r>
    </w:p>
    <w:p w:rsidR="00F862B1" w:rsidRPr="00F862B1" w:rsidRDefault="00F862B1" w:rsidP="00F862B1">
      <w:pPr>
        <w:pStyle w:val="NoSpacing"/>
        <w:rPr>
          <w:rFonts w:ascii="Arial" w:hAnsi="Arial" w:cs="Arial"/>
          <w:b/>
          <w:color w:val="1F497D" w:themeColor="text2"/>
          <w:u w:val="single"/>
        </w:rPr>
      </w:pPr>
    </w:p>
    <w:p w:rsidR="00F862B1" w:rsidRPr="00F862B1" w:rsidRDefault="00F862B1" w:rsidP="00F862B1">
      <w:pPr>
        <w:pStyle w:val="NoSpacing"/>
        <w:rPr>
          <w:rFonts w:ascii="Arial" w:hAnsi="Arial" w:cs="Arial"/>
          <w:b/>
        </w:rPr>
      </w:pPr>
    </w:p>
    <w:p w:rsidR="00F862B1" w:rsidRDefault="00F862B1" w:rsidP="00F862B1">
      <w:pPr>
        <w:pStyle w:val="NoSpacing"/>
        <w:rPr>
          <w:rFonts w:ascii="Arial" w:hAnsi="Arial" w:cs="Arial"/>
          <w:b/>
          <w:color w:val="1F497D" w:themeColor="text2"/>
          <w:u w:val="single"/>
        </w:rPr>
      </w:pPr>
      <w:r w:rsidRPr="00F862B1">
        <w:rPr>
          <w:rFonts w:ascii="Arial" w:hAnsi="Arial" w:cs="Arial"/>
          <w:b/>
          <w:color w:val="1F497D" w:themeColor="text2"/>
          <w:u w:val="single"/>
        </w:rPr>
        <w:t>Funding:</w:t>
      </w:r>
    </w:p>
    <w:p w:rsidR="00F862B1" w:rsidRDefault="00F862B1" w:rsidP="00F862B1">
      <w:pPr>
        <w:pStyle w:val="NoSpacing"/>
        <w:rPr>
          <w:rFonts w:ascii="Arial" w:hAnsi="Arial" w:cs="Arial"/>
          <w:b/>
          <w:color w:val="1F497D" w:themeColor="text2"/>
          <w:u w:val="single"/>
        </w:rPr>
      </w:pPr>
    </w:p>
    <w:p w:rsidR="00F862B1" w:rsidRDefault="00F862B1" w:rsidP="00F86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$200,000- Jacksonville Sheriff Office</w:t>
      </w:r>
    </w:p>
    <w:p w:rsidR="00F862B1" w:rsidRDefault="00F862B1" w:rsidP="00F86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$200,000- City of Jacksonville</w:t>
      </w:r>
    </w:p>
    <w:p w:rsidR="00F862B1" w:rsidRPr="00F862B1" w:rsidRDefault="00F862B1" w:rsidP="00F86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$100,000-Match from Sulzbacher</w:t>
      </w:r>
    </w:p>
    <w:sectPr w:rsidR="00F862B1" w:rsidRPr="00F862B1" w:rsidSect="00F86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B58"/>
    <w:multiLevelType w:val="hybridMultilevel"/>
    <w:tmpl w:val="F756233C"/>
    <w:lvl w:ilvl="0" w:tplc="31308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64A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84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0A3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CDB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EC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C66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E2F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C9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C131DD"/>
    <w:multiLevelType w:val="hybridMultilevel"/>
    <w:tmpl w:val="595ED8F0"/>
    <w:lvl w:ilvl="0" w:tplc="E97E0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4C5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E0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DA0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CE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09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C4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06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A3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D328B5"/>
    <w:multiLevelType w:val="hybridMultilevel"/>
    <w:tmpl w:val="543CFB52"/>
    <w:lvl w:ilvl="0" w:tplc="282C63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F956F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E7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22F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F22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821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44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4A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F8D0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CB722A"/>
    <w:multiLevelType w:val="hybridMultilevel"/>
    <w:tmpl w:val="DA5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1"/>
    <w:rsid w:val="0022241E"/>
    <w:rsid w:val="00617ABA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3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8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7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4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7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2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6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5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0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7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7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6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9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3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3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Funkhouser</dc:creator>
  <cp:lastModifiedBy>Hodges, Kristen</cp:lastModifiedBy>
  <cp:revision>2</cp:revision>
  <dcterms:created xsi:type="dcterms:W3CDTF">2020-12-07T21:17:00Z</dcterms:created>
  <dcterms:modified xsi:type="dcterms:W3CDTF">2020-12-07T21:17:00Z</dcterms:modified>
</cp:coreProperties>
</file>